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5EFA" w14:textId="77777777" w:rsidR="008E6AE7" w:rsidRPr="00C97934" w:rsidRDefault="008E6AE7" w:rsidP="008E6AE7">
      <w:pPr>
        <w:pStyle w:val="Default"/>
        <w:pBdr>
          <w:top w:val="single" w:sz="12" w:space="1" w:color="auto"/>
          <w:left w:val="single" w:sz="12" w:space="4" w:color="auto"/>
          <w:bottom w:val="single" w:sz="12" w:space="1" w:color="auto"/>
          <w:right w:val="single" w:sz="12" w:space="4" w:color="auto"/>
        </w:pBdr>
        <w:jc w:val="center"/>
        <w:rPr>
          <w:b/>
          <w:u w:val="single"/>
        </w:rPr>
      </w:pPr>
      <w:r>
        <w:rPr>
          <w:b/>
          <w:u w:val="single"/>
        </w:rPr>
        <w:t>Consignes de visite à respecter impérativement</w:t>
      </w:r>
    </w:p>
    <w:p w14:paraId="5AA77DA0" w14:textId="77777777" w:rsidR="00C97934" w:rsidRDefault="00C97934" w:rsidP="00C97934">
      <w:pPr>
        <w:pStyle w:val="Default"/>
        <w:rPr>
          <w:rFonts w:asciiTheme="minorHAnsi" w:hAnsiTheme="minorHAnsi"/>
          <w:sz w:val="22"/>
          <w:szCs w:val="22"/>
          <w:u w:val="single"/>
        </w:rPr>
      </w:pPr>
    </w:p>
    <w:p w14:paraId="668B5709" w14:textId="77777777" w:rsidR="004E27D2" w:rsidRDefault="004E27D2" w:rsidP="004E27D2">
      <w:pPr>
        <w:pStyle w:val="Default"/>
        <w:jc w:val="center"/>
        <w:rPr>
          <w:rFonts w:asciiTheme="minorHAnsi" w:hAnsiTheme="minorHAnsi"/>
          <w:sz w:val="22"/>
          <w:szCs w:val="22"/>
        </w:rPr>
      </w:pPr>
      <w:r>
        <w:rPr>
          <w:noProof/>
          <w:lang w:eastAsia="fr-FR"/>
        </w:rPr>
        <w:drawing>
          <wp:inline distT="0" distB="0" distL="0" distR="0" wp14:anchorId="7F1D7CE0" wp14:editId="65E1C95C">
            <wp:extent cx="2189511" cy="150982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4319" cy="1526930"/>
                    </a:xfrm>
                    <a:prstGeom prst="rect">
                      <a:avLst/>
                    </a:prstGeom>
                    <a:noFill/>
                    <a:ln>
                      <a:noFill/>
                    </a:ln>
                  </pic:spPr>
                </pic:pic>
              </a:graphicData>
            </a:graphic>
          </wp:inline>
        </w:drawing>
      </w:r>
    </w:p>
    <w:p w14:paraId="6DD86AFC" w14:textId="73A78B64" w:rsidR="00C97934" w:rsidRDefault="00C97934" w:rsidP="00C97934">
      <w:pPr>
        <w:pStyle w:val="Default"/>
        <w:jc w:val="both"/>
        <w:rPr>
          <w:rFonts w:asciiTheme="minorHAnsi" w:hAnsiTheme="minorHAnsi"/>
          <w:sz w:val="22"/>
          <w:szCs w:val="22"/>
        </w:rPr>
      </w:pPr>
    </w:p>
    <w:p w14:paraId="7D9B7455" w14:textId="7428DDAF" w:rsidR="00715D19" w:rsidRPr="00715D19" w:rsidRDefault="00715D19" w:rsidP="00C97934">
      <w:pPr>
        <w:pStyle w:val="Default"/>
        <w:jc w:val="both"/>
        <w:rPr>
          <w:rFonts w:asciiTheme="minorHAnsi" w:hAnsiTheme="minorHAnsi"/>
          <w:b/>
          <w:bCs/>
          <w:color w:val="FF0000"/>
          <w:sz w:val="22"/>
          <w:szCs w:val="22"/>
        </w:rPr>
      </w:pPr>
      <w:r w:rsidRPr="00715D19">
        <w:rPr>
          <w:rFonts w:asciiTheme="minorHAnsi" w:hAnsiTheme="minorHAnsi"/>
          <w:b/>
          <w:bCs/>
          <w:color w:val="FF0000"/>
          <w:sz w:val="22"/>
          <w:szCs w:val="22"/>
        </w:rPr>
        <w:t>Port du masque obligatoire dès l’entrée dans l’enceinte du tribunal</w:t>
      </w:r>
      <w:r w:rsidR="0040339C">
        <w:rPr>
          <w:rFonts w:asciiTheme="minorHAnsi" w:hAnsiTheme="minorHAnsi"/>
          <w:b/>
          <w:bCs/>
          <w:color w:val="FF0000"/>
          <w:sz w:val="22"/>
          <w:szCs w:val="22"/>
        </w:rPr>
        <w:t>. G</w:t>
      </w:r>
      <w:r w:rsidR="002A6330">
        <w:rPr>
          <w:rFonts w:asciiTheme="minorHAnsi" w:hAnsiTheme="minorHAnsi"/>
          <w:b/>
          <w:bCs/>
          <w:color w:val="FF0000"/>
          <w:sz w:val="22"/>
          <w:szCs w:val="22"/>
        </w:rPr>
        <w:t>roupe de 15 personnes maximum</w:t>
      </w:r>
    </w:p>
    <w:p w14:paraId="0C06F497" w14:textId="77777777" w:rsidR="00715D19" w:rsidRDefault="00715D19" w:rsidP="00C97934">
      <w:pPr>
        <w:pStyle w:val="Default"/>
        <w:jc w:val="both"/>
        <w:rPr>
          <w:rFonts w:asciiTheme="minorHAnsi" w:hAnsiTheme="minorHAnsi"/>
          <w:sz w:val="22"/>
          <w:szCs w:val="22"/>
        </w:rPr>
      </w:pPr>
    </w:p>
    <w:p w14:paraId="228D39C3" w14:textId="77777777" w:rsidR="00C97934" w:rsidRPr="00B816DC" w:rsidRDefault="00C97934" w:rsidP="00B816DC">
      <w:pPr>
        <w:pStyle w:val="Default"/>
        <w:jc w:val="both"/>
        <w:rPr>
          <w:rFonts w:asciiTheme="minorHAnsi" w:hAnsiTheme="minorHAnsi"/>
          <w:b/>
          <w:color w:val="auto"/>
          <w:sz w:val="22"/>
          <w:szCs w:val="22"/>
          <w:u w:val="single"/>
        </w:rPr>
      </w:pPr>
      <w:r w:rsidRPr="00B816DC">
        <w:rPr>
          <w:rFonts w:asciiTheme="minorHAnsi" w:hAnsiTheme="minorHAnsi"/>
          <w:b/>
          <w:color w:val="auto"/>
          <w:sz w:val="22"/>
          <w:szCs w:val="22"/>
          <w:u w:val="single"/>
        </w:rPr>
        <w:t>Les horaires d’arrivée</w:t>
      </w:r>
    </w:p>
    <w:p w14:paraId="1EEDBD31" w14:textId="77777777" w:rsidR="00C97934" w:rsidRPr="00B816DC" w:rsidRDefault="00C97934" w:rsidP="00B816DC">
      <w:pPr>
        <w:pStyle w:val="Default"/>
        <w:jc w:val="both"/>
        <w:rPr>
          <w:rFonts w:asciiTheme="minorHAnsi" w:hAnsiTheme="minorHAnsi"/>
          <w:b/>
          <w:color w:val="auto"/>
          <w:sz w:val="22"/>
          <w:szCs w:val="22"/>
          <w:u w:val="single"/>
        </w:rPr>
      </w:pPr>
    </w:p>
    <w:p w14:paraId="217FC1FE" w14:textId="77777777" w:rsidR="008E6AE7" w:rsidRPr="00B816DC" w:rsidRDefault="008E6AE7" w:rsidP="00B816DC">
      <w:pPr>
        <w:pStyle w:val="Default"/>
        <w:numPr>
          <w:ilvl w:val="0"/>
          <w:numId w:val="1"/>
        </w:numPr>
        <w:jc w:val="both"/>
        <w:rPr>
          <w:rFonts w:asciiTheme="minorHAnsi" w:hAnsiTheme="minorHAnsi"/>
          <w:b/>
          <w:color w:val="auto"/>
          <w:sz w:val="22"/>
          <w:szCs w:val="22"/>
        </w:rPr>
      </w:pPr>
      <w:r w:rsidRPr="00B816DC">
        <w:rPr>
          <w:rFonts w:asciiTheme="minorHAnsi" w:hAnsiTheme="minorHAnsi"/>
          <w:b/>
          <w:color w:val="auto"/>
          <w:sz w:val="22"/>
          <w:szCs w:val="22"/>
        </w:rPr>
        <w:t xml:space="preserve">Pour le mardi après-midi et le mercredi après-midi, il est impératif d’être présent à 13h15              </w:t>
      </w:r>
      <w:r w:rsidRPr="00F65BF5">
        <w:rPr>
          <w:rFonts w:asciiTheme="minorHAnsi" w:hAnsiTheme="minorHAnsi"/>
          <w:b/>
          <w:color w:val="auto"/>
          <w:sz w:val="22"/>
          <w:szCs w:val="22"/>
        </w:rPr>
        <w:t>au plus tard,</w:t>
      </w:r>
      <w:r w:rsidRPr="00B816DC">
        <w:rPr>
          <w:rFonts w:asciiTheme="minorHAnsi" w:hAnsiTheme="minorHAnsi"/>
          <w:color w:val="auto"/>
          <w:sz w:val="22"/>
          <w:szCs w:val="22"/>
        </w:rPr>
        <w:t xml:space="preserve"> l’audience débutant à 13h30.</w:t>
      </w:r>
    </w:p>
    <w:p w14:paraId="3D41E1CC" w14:textId="77777777" w:rsidR="008E6AE7" w:rsidRPr="00B816DC" w:rsidRDefault="008E6AE7" w:rsidP="00B816DC">
      <w:pPr>
        <w:pStyle w:val="Default"/>
        <w:jc w:val="both"/>
        <w:rPr>
          <w:rFonts w:asciiTheme="minorHAnsi" w:hAnsiTheme="minorHAnsi"/>
          <w:b/>
          <w:color w:val="auto"/>
          <w:sz w:val="22"/>
          <w:szCs w:val="22"/>
          <w:u w:val="single"/>
        </w:rPr>
      </w:pPr>
    </w:p>
    <w:p w14:paraId="2380359D" w14:textId="77777777" w:rsidR="00ED4A59" w:rsidRPr="00B816DC" w:rsidRDefault="00ED4A59" w:rsidP="00B816DC">
      <w:pPr>
        <w:pStyle w:val="Default"/>
        <w:numPr>
          <w:ilvl w:val="0"/>
          <w:numId w:val="1"/>
        </w:numPr>
        <w:jc w:val="both"/>
        <w:rPr>
          <w:rFonts w:asciiTheme="minorHAnsi" w:hAnsiTheme="minorHAnsi"/>
          <w:color w:val="auto"/>
          <w:sz w:val="22"/>
          <w:szCs w:val="22"/>
        </w:rPr>
      </w:pPr>
      <w:r w:rsidRPr="00B816DC">
        <w:rPr>
          <w:rFonts w:asciiTheme="minorHAnsi" w:hAnsiTheme="minorHAnsi"/>
          <w:b/>
          <w:color w:val="auto"/>
          <w:sz w:val="22"/>
          <w:szCs w:val="22"/>
        </w:rPr>
        <w:t xml:space="preserve">Pour le jeudi matin, il est impératif d’être présent à 08h45 </w:t>
      </w:r>
      <w:r w:rsidRPr="00F65BF5">
        <w:rPr>
          <w:rFonts w:asciiTheme="minorHAnsi" w:hAnsiTheme="minorHAnsi"/>
          <w:b/>
          <w:color w:val="auto"/>
          <w:sz w:val="22"/>
          <w:szCs w:val="22"/>
        </w:rPr>
        <w:t>au plus tard,</w:t>
      </w:r>
      <w:r w:rsidRPr="00B816DC">
        <w:rPr>
          <w:rFonts w:asciiTheme="minorHAnsi" w:hAnsiTheme="minorHAnsi"/>
          <w:b/>
          <w:color w:val="auto"/>
          <w:sz w:val="22"/>
          <w:szCs w:val="22"/>
        </w:rPr>
        <w:t xml:space="preserve"> </w:t>
      </w:r>
      <w:r w:rsidRPr="00B816DC">
        <w:rPr>
          <w:rFonts w:asciiTheme="minorHAnsi" w:hAnsiTheme="minorHAnsi"/>
          <w:color w:val="auto"/>
          <w:sz w:val="22"/>
          <w:szCs w:val="22"/>
        </w:rPr>
        <w:t>l’audience débutant à 09h00.</w:t>
      </w:r>
    </w:p>
    <w:p w14:paraId="08958E19" w14:textId="77777777" w:rsidR="00ED4A59" w:rsidRPr="00B816DC" w:rsidRDefault="00ED4A59" w:rsidP="00B816DC">
      <w:pPr>
        <w:pStyle w:val="Default"/>
        <w:jc w:val="both"/>
        <w:rPr>
          <w:rFonts w:asciiTheme="minorHAnsi" w:hAnsiTheme="minorHAnsi"/>
          <w:b/>
          <w:color w:val="auto"/>
          <w:sz w:val="22"/>
          <w:szCs w:val="22"/>
        </w:rPr>
      </w:pPr>
    </w:p>
    <w:p w14:paraId="6C790230" w14:textId="77777777" w:rsidR="00ED4A59" w:rsidRPr="00B816DC" w:rsidRDefault="00ED4A59" w:rsidP="00B816DC">
      <w:pPr>
        <w:pStyle w:val="Default"/>
        <w:jc w:val="both"/>
        <w:rPr>
          <w:rFonts w:asciiTheme="minorHAnsi" w:hAnsiTheme="minorHAnsi"/>
          <w:b/>
          <w:color w:val="auto"/>
          <w:sz w:val="22"/>
          <w:szCs w:val="22"/>
        </w:rPr>
      </w:pPr>
      <w:r w:rsidRPr="00B816DC">
        <w:rPr>
          <w:rFonts w:asciiTheme="minorHAnsi" w:hAnsiTheme="minorHAnsi"/>
          <w:b/>
          <w:color w:val="FF0000"/>
          <w:sz w:val="22"/>
          <w:szCs w:val="22"/>
        </w:rPr>
        <w:t>Votre arrivée doit ê</w:t>
      </w:r>
      <w:r w:rsidR="008E6AE7" w:rsidRPr="00B816DC">
        <w:rPr>
          <w:rFonts w:asciiTheme="minorHAnsi" w:hAnsiTheme="minorHAnsi"/>
          <w:b/>
          <w:color w:val="FF0000"/>
          <w:sz w:val="22"/>
          <w:szCs w:val="22"/>
        </w:rPr>
        <w:t>tre prévue obligatoirement 15</w:t>
      </w:r>
      <w:r w:rsidRPr="00B816DC">
        <w:rPr>
          <w:rFonts w:asciiTheme="minorHAnsi" w:hAnsiTheme="minorHAnsi"/>
          <w:b/>
          <w:color w:val="FF0000"/>
          <w:sz w:val="22"/>
          <w:szCs w:val="22"/>
        </w:rPr>
        <w:t xml:space="preserve"> minutes avant le début des audiences.</w:t>
      </w:r>
      <w:r w:rsidRPr="00B816DC">
        <w:rPr>
          <w:rFonts w:asciiTheme="minorHAnsi" w:hAnsiTheme="minorHAnsi"/>
          <w:b/>
          <w:color w:val="auto"/>
          <w:sz w:val="22"/>
          <w:szCs w:val="22"/>
        </w:rPr>
        <w:t xml:space="preserve">                  </w:t>
      </w:r>
      <w:r w:rsidRPr="00B816DC">
        <w:rPr>
          <w:rFonts w:asciiTheme="minorHAnsi" w:hAnsiTheme="minorHAnsi"/>
          <w:b/>
          <w:color w:val="FF0000"/>
          <w:sz w:val="22"/>
          <w:szCs w:val="22"/>
        </w:rPr>
        <w:t xml:space="preserve">Au-delà </w:t>
      </w:r>
      <w:r w:rsidR="007C3298" w:rsidRPr="00B816DC">
        <w:rPr>
          <w:rFonts w:asciiTheme="minorHAnsi" w:hAnsiTheme="minorHAnsi"/>
          <w:b/>
          <w:color w:val="FF0000"/>
          <w:sz w:val="22"/>
          <w:szCs w:val="22"/>
        </w:rPr>
        <w:t>de c</w:t>
      </w:r>
      <w:r w:rsidR="008E6AE7" w:rsidRPr="00B816DC">
        <w:rPr>
          <w:rFonts w:asciiTheme="minorHAnsi" w:hAnsiTheme="minorHAnsi"/>
          <w:b/>
          <w:color w:val="FF0000"/>
          <w:sz w:val="22"/>
          <w:szCs w:val="22"/>
        </w:rPr>
        <w:t>es horaires, il ne sera plus possible d’accéder aux salles d’audience.</w:t>
      </w:r>
    </w:p>
    <w:p w14:paraId="7955D29C" w14:textId="77777777" w:rsidR="00ED4A59" w:rsidRDefault="00ED4A59" w:rsidP="00ED4A59">
      <w:pPr>
        <w:pStyle w:val="Default"/>
        <w:jc w:val="both"/>
        <w:rPr>
          <w:rFonts w:asciiTheme="minorHAnsi" w:hAnsiTheme="minorHAnsi"/>
          <w:sz w:val="22"/>
          <w:szCs w:val="22"/>
        </w:rPr>
      </w:pPr>
    </w:p>
    <w:p w14:paraId="6C7DAF84" w14:textId="77777777" w:rsidR="007C3298" w:rsidRDefault="007C3298" w:rsidP="00CE0CA4">
      <w:pPr>
        <w:pStyle w:val="Default"/>
        <w:rPr>
          <w:sz w:val="22"/>
          <w:szCs w:val="22"/>
          <w:u w:val="single"/>
        </w:rPr>
      </w:pPr>
      <w:r>
        <w:rPr>
          <w:sz w:val="22"/>
          <w:szCs w:val="22"/>
          <w:u w:val="single"/>
        </w:rPr>
        <w:t>Comportement et place des élèves dans la salle</w:t>
      </w:r>
      <w:r w:rsidR="008D6B07">
        <w:rPr>
          <w:sz w:val="22"/>
          <w:szCs w:val="22"/>
          <w:u w:val="single"/>
        </w:rPr>
        <w:t xml:space="preserve"> d’audience</w:t>
      </w:r>
    </w:p>
    <w:p w14:paraId="2CC35D1B" w14:textId="77777777" w:rsidR="007C3298" w:rsidRDefault="007C3298" w:rsidP="00CE0CA4">
      <w:pPr>
        <w:pStyle w:val="Default"/>
        <w:rPr>
          <w:sz w:val="22"/>
          <w:szCs w:val="22"/>
          <w:u w:val="single"/>
        </w:rPr>
      </w:pPr>
    </w:p>
    <w:p w14:paraId="45B40197" w14:textId="77777777" w:rsidR="0040339C" w:rsidRDefault="007C3298" w:rsidP="00473DEA">
      <w:pPr>
        <w:pStyle w:val="Default"/>
        <w:jc w:val="both"/>
        <w:rPr>
          <w:sz w:val="22"/>
          <w:szCs w:val="22"/>
        </w:rPr>
      </w:pPr>
      <w:r>
        <w:rPr>
          <w:sz w:val="22"/>
          <w:szCs w:val="22"/>
        </w:rPr>
        <w:t>Nous vous demandons de rappel</w:t>
      </w:r>
      <w:r w:rsidR="008D6B07">
        <w:rPr>
          <w:sz w:val="22"/>
          <w:szCs w:val="22"/>
        </w:rPr>
        <w:t xml:space="preserve">er à vos élèves de </w:t>
      </w:r>
      <w:r w:rsidRPr="0040339C">
        <w:rPr>
          <w:b/>
          <w:bCs/>
          <w:sz w:val="22"/>
          <w:szCs w:val="22"/>
        </w:rPr>
        <w:t>rester calmes et</w:t>
      </w:r>
      <w:r w:rsidR="008D6B07" w:rsidRPr="0040339C">
        <w:rPr>
          <w:b/>
          <w:bCs/>
          <w:sz w:val="22"/>
          <w:szCs w:val="22"/>
        </w:rPr>
        <w:t xml:space="preserve"> silencieux tout au long de la visite</w:t>
      </w:r>
      <w:r w:rsidR="008D6B07">
        <w:rPr>
          <w:sz w:val="22"/>
          <w:szCs w:val="22"/>
        </w:rPr>
        <w:t xml:space="preserve">. </w:t>
      </w:r>
    </w:p>
    <w:p w14:paraId="5DD79BEA" w14:textId="1C3C05B7" w:rsidR="00473DEA" w:rsidRDefault="007C3298" w:rsidP="00473DEA">
      <w:pPr>
        <w:pStyle w:val="Default"/>
        <w:jc w:val="both"/>
        <w:rPr>
          <w:sz w:val="22"/>
          <w:szCs w:val="22"/>
        </w:rPr>
      </w:pPr>
      <w:r>
        <w:rPr>
          <w:sz w:val="22"/>
          <w:szCs w:val="22"/>
        </w:rPr>
        <w:t>Par ailleurs, les téléphones p</w:t>
      </w:r>
      <w:r w:rsidR="008D6B07">
        <w:rPr>
          <w:sz w:val="22"/>
          <w:szCs w:val="22"/>
        </w:rPr>
        <w:t>ortables doivent impérativement</w:t>
      </w:r>
      <w:r>
        <w:rPr>
          <w:sz w:val="22"/>
          <w:szCs w:val="22"/>
        </w:rPr>
        <w:t xml:space="preserve"> être éteints et rangés.</w:t>
      </w:r>
      <w:r w:rsidR="00D66090">
        <w:rPr>
          <w:sz w:val="22"/>
          <w:szCs w:val="22"/>
        </w:rPr>
        <w:t xml:space="preserve"> </w:t>
      </w:r>
      <w:r w:rsidR="008D6B07">
        <w:rPr>
          <w:sz w:val="22"/>
          <w:szCs w:val="22"/>
        </w:rPr>
        <w:t xml:space="preserve">                               </w:t>
      </w:r>
      <w:r>
        <w:rPr>
          <w:sz w:val="22"/>
          <w:szCs w:val="22"/>
        </w:rPr>
        <w:t xml:space="preserve">Les </w:t>
      </w:r>
      <w:r w:rsidR="008D6B07">
        <w:rPr>
          <w:sz w:val="22"/>
          <w:szCs w:val="22"/>
        </w:rPr>
        <w:t>élèves seront installés sur les deux derniers rangs au fond de la salle d’audience (les premiers rangs étant réservés aux avocats et aux justiciables). Aucune sortie ne peut se faire en dehors des moments de suspension d’audience et en dehors de l’accord de l’</w:t>
      </w:r>
      <w:r w:rsidR="00EE4EAB">
        <w:rPr>
          <w:sz w:val="22"/>
          <w:szCs w:val="22"/>
        </w:rPr>
        <w:t>huissier audiencier.</w:t>
      </w:r>
    </w:p>
    <w:p w14:paraId="3385484F" w14:textId="77777777" w:rsidR="00473DEA" w:rsidRDefault="00473DEA" w:rsidP="00473DEA">
      <w:pPr>
        <w:pStyle w:val="Default"/>
        <w:jc w:val="both"/>
        <w:rPr>
          <w:sz w:val="22"/>
          <w:szCs w:val="22"/>
        </w:rPr>
      </w:pPr>
    </w:p>
    <w:p w14:paraId="1B33D28C" w14:textId="77777777" w:rsidR="00473DEA" w:rsidRDefault="00473DEA" w:rsidP="00473DEA">
      <w:pPr>
        <w:pStyle w:val="Default"/>
        <w:jc w:val="both"/>
        <w:rPr>
          <w:sz w:val="22"/>
          <w:szCs w:val="22"/>
          <w:u w:val="single"/>
        </w:rPr>
      </w:pPr>
      <w:r w:rsidRPr="00473DEA">
        <w:rPr>
          <w:sz w:val="22"/>
          <w:szCs w:val="22"/>
          <w:u w:val="single"/>
        </w:rPr>
        <w:t>Contrôle par les agents de sécurité</w:t>
      </w:r>
    </w:p>
    <w:p w14:paraId="2E210227" w14:textId="77777777" w:rsidR="00473DEA" w:rsidRDefault="00473DEA" w:rsidP="00473DEA">
      <w:pPr>
        <w:pStyle w:val="Default"/>
        <w:jc w:val="both"/>
        <w:rPr>
          <w:sz w:val="22"/>
          <w:szCs w:val="22"/>
          <w:u w:val="single"/>
        </w:rPr>
      </w:pPr>
    </w:p>
    <w:p w14:paraId="435C5BF9" w14:textId="77777777" w:rsidR="00473DEA" w:rsidRDefault="00E52197" w:rsidP="00473DEA">
      <w:pPr>
        <w:pStyle w:val="Default"/>
        <w:jc w:val="both"/>
        <w:rPr>
          <w:sz w:val="22"/>
          <w:szCs w:val="22"/>
        </w:rPr>
      </w:pPr>
      <w:r>
        <w:rPr>
          <w:sz w:val="22"/>
          <w:szCs w:val="22"/>
        </w:rPr>
        <w:t>Vous serez amenés à être contrôlés par les agents de sécurité. Tout objet tranchant, poi</w:t>
      </w:r>
      <w:r w:rsidR="00345285">
        <w:rPr>
          <w:sz w:val="22"/>
          <w:szCs w:val="22"/>
        </w:rPr>
        <w:t>ntu, ou contondant, susceptible</w:t>
      </w:r>
      <w:r>
        <w:rPr>
          <w:sz w:val="22"/>
          <w:szCs w:val="22"/>
        </w:rPr>
        <w:t xml:space="preserve"> de constituer une arme, est formellement interdit.</w:t>
      </w:r>
    </w:p>
    <w:p w14:paraId="49413613" w14:textId="77777777" w:rsidR="00473DEA" w:rsidRDefault="00473DEA" w:rsidP="00473DEA">
      <w:pPr>
        <w:pStyle w:val="Default"/>
        <w:jc w:val="both"/>
        <w:rPr>
          <w:sz w:val="22"/>
          <w:szCs w:val="22"/>
        </w:rPr>
      </w:pPr>
    </w:p>
    <w:p w14:paraId="65C44FD7" w14:textId="77777777" w:rsidR="00B5657E" w:rsidRDefault="00473DEA" w:rsidP="004E27D2">
      <w:pPr>
        <w:pStyle w:val="Default"/>
        <w:jc w:val="both"/>
        <w:rPr>
          <w:b/>
          <w:sz w:val="22"/>
          <w:szCs w:val="22"/>
        </w:rPr>
      </w:pPr>
      <w:r w:rsidRPr="00D66090">
        <w:rPr>
          <w:b/>
          <w:sz w:val="22"/>
          <w:szCs w:val="22"/>
        </w:rPr>
        <w:t>Toute consigne non respectée peut valoir une exclusion de la salle d’audience, voire du Palais de Justice.</w:t>
      </w:r>
      <w:r w:rsidR="00D66090" w:rsidRPr="00D66090">
        <w:rPr>
          <w:b/>
          <w:sz w:val="22"/>
          <w:szCs w:val="22"/>
        </w:rPr>
        <w:t xml:space="preserve"> </w:t>
      </w:r>
    </w:p>
    <w:p w14:paraId="3737DC40" w14:textId="77777777" w:rsidR="00B5657E" w:rsidRDefault="00B5657E" w:rsidP="004E27D2">
      <w:pPr>
        <w:pStyle w:val="Default"/>
        <w:jc w:val="both"/>
        <w:rPr>
          <w:b/>
          <w:sz w:val="22"/>
          <w:szCs w:val="22"/>
        </w:rPr>
      </w:pPr>
    </w:p>
    <w:p w14:paraId="7509415D" w14:textId="77777777" w:rsidR="00CE0CA4" w:rsidRPr="00B5657E" w:rsidRDefault="00B5657E" w:rsidP="004E27D2">
      <w:pPr>
        <w:pStyle w:val="Default"/>
        <w:jc w:val="both"/>
        <w:rPr>
          <w:b/>
          <w:color w:val="FF0000"/>
          <w:sz w:val="22"/>
          <w:szCs w:val="22"/>
        </w:rPr>
      </w:pPr>
      <w:r w:rsidRPr="00B5657E">
        <w:rPr>
          <w:b/>
          <w:color w:val="FF0000"/>
          <w:sz w:val="22"/>
          <w:szCs w:val="22"/>
        </w:rPr>
        <w:t>Les frais de transport relatif</w:t>
      </w:r>
      <w:r w:rsidR="00AC17B8">
        <w:rPr>
          <w:b/>
          <w:color w:val="FF0000"/>
          <w:sz w:val="22"/>
          <w:szCs w:val="22"/>
        </w:rPr>
        <w:t>s</w:t>
      </w:r>
      <w:r w:rsidRPr="00B5657E">
        <w:rPr>
          <w:b/>
          <w:color w:val="FF0000"/>
          <w:sz w:val="22"/>
          <w:szCs w:val="22"/>
        </w:rPr>
        <w:t xml:space="preserve"> à la venue de v</w:t>
      </w:r>
      <w:r>
        <w:rPr>
          <w:b/>
          <w:color w:val="FF0000"/>
          <w:sz w:val="22"/>
          <w:szCs w:val="22"/>
        </w:rPr>
        <w:t>os classes au tribunal ne sont plus</w:t>
      </w:r>
      <w:r w:rsidRPr="00B5657E">
        <w:rPr>
          <w:b/>
          <w:color w:val="FF0000"/>
          <w:sz w:val="22"/>
          <w:szCs w:val="22"/>
        </w:rPr>
        <w:t xml:space="preserve"> pris en charge par le CDAD 41.</w:t>
      </w:r>
    </w:p>
    <w:sectPr w:rsidR="00CE0CA4" w:rsidRPr="00B5657E">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BD805" w14:textId="77777777" w:rsidR="00E504B7" w:rsidRDefault="00E504B7" w:rsidP="004E27D2">
      <w:pPr>
        <w:spacing w:after="0" w:line="240" w:lineRule="auto"/>
      </w:pPr>
      <w:r>
        <w:separator/>
      </w:r>
    </w:p>
  </w:endnote>
  <w:endnote w:type="continuationSeparator" w:id="0">
    <w:p w14:paraId="66CD9FB1" w14:textId="77777777" w:rsidR="00E504B7" w:rsidRDefault="00E504B7" w:rsidP="004E2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36DEA" w14:textId="77777777" w:rsidR="004E27D2" w:rsidRPr="004E27D2" w:rsidRDefault="004E27D2" w:rsidP="004E27D2">
    <w:pPr>
      <w:pStyle w:val="NormalWeb"/>
      <w:shd w:val="clear" w:color="auto" w:fill="FFFFFF"/>
      <w:jc w:val="center"/>
      <w:rPr>
        <w:color w:val="222222"/>
        <w:sz w:val="16"/>
        <w:szCs w:val="16"/>
      </w:rPr>
    </w:pPr>
    <w:r w:rsidRPr="004E27D2">
      <w:rPr>
        <w:rStyle w:val="lev"/>
        <w:rFonts w:ascii="Georgia" w:hAnsi="Georgia"/>
        <w:color w:val="000080"/>
        <w:sz w:val="16"/>
        <w:szCs w:val="16"/>
      </w:rPr>
      <w:t>Conseil Départemental de l'Accès au Droit de Loir-et-Cher (CDAD 41)</w:t>
    </w:r>
    <w:r w:rsidRPr="004E27D2">
      <w:rPr>
        <w:color w:val="222222"/>
        <w:sz w:val="16"/>
        <w:szCs w:val="16"/>
      </w:rPr>
      <w:br/>
    </w:r>
    <w:r w:rsidRPr="004E27D2">
      <w:rPr>
        <w:rFonts w:ascii="Georgia" w:hAnsi="Georgia"/>
        <w:color w:val="000080"/>
        <w:sz w:val="16"/>
        <w:szCs w:val="16"/>
      </w:rPr>
      <w:t>Palais de Justice</w:t>
    </w:r>
    <w:r w:rsidRPr="004E27D2">
      <w:rPr>
        <w:rFonts w:ascii="Georgia" w:hAnsi="Georgia"/>
        <w:color w:val="000080"/>
        <w:sz w:val="16"/>
        <w:szCs w:val="16"/>
      </w:rPr>
      <w:br/>
    </w:r>
    <w:hyperlink r:id="rId1" w:history="1">
      <w:r w:rsidRPr="004E27D2">
        <w:rPr>
          <w:rStyle w:val="Lienhypertexte"/>
          <w:rFonts w:ascii="Georgia" w:hAnsi="Georgia"/>
          <w:color w:val="1155CC"/>
          <w:sz w:val="16"/>
          <w:szCs w:val="16"/>
        </w:rPr>
        <w:t>1, Place de la R</w:t>
      </w:r>
    </w:hyperlink>
    <w:r w:rsidRPr="004E27D2">
      <w:rPr>
        <w:rFonts w:ascii="Georgia" w:hAnsi="Georgia"/>
        <w:color w:val="000080"/>
        <w:sz w:val="16"/>
        <w:szCs w:val="16"/>
      </w:rPr>
      <w:t>é</w:t>
    </w:r>
    <w:hyperlink r:id="rId2" w:history="1">
      <w:r w:rsidRPr="004E27D2">
        <w:rPr>
          <w:rStyle w:val="Lienhypertexte"/>
          <w:rFonts w:ascii="Georgia" w:hAnsi="Georgia"/>
          <w:color w:val="1155CC"/>
          <w:sz w:val="16"/>
          <w:szCs w:val="16"/>
        </w:rPr>
        <w:t>publique</w:t>
      </w:r>
    </w:hyperlink>
    <w:r w:rsidRPr="004E27D2">
      <w:rPr>
        <w:rFonts w:ascii="Georgia" w:hAnsi="Georgia"/>
        <w:color w:val="000080"/>
        <w:sz w:val="16"/>
        <w:szCs w:val="16"/>
      </w:rPr>
      <w:br/>
    </w:r>
    <w:hyperlink r:id="rId3" w:history="1">
      <w:r w:rsidRPr="004E27D2">
        <w:rPr>
          <w:rStyle w:val="Lienhypertexte"/>
          <w:rFonts w:ascii="Georgia" w:hAnsi="Georgia"/>
          <w:color w:val="1155CC"/>
          <w:sz w:val="16"/>
          <w:szCs w:val="16"/>
        </w:rPr>
        <w:t>41018</w:t>
      </w:r>
    </w:hyperlink>
    <w:r w:rsidRPr="004E27D2">
      <w:rPr>
        <w:rFonts w:ascii="Georgia" w:hAnsi="Georgia"/>
        <w:color w:val="000080"/>
        <w:sz w:val="16"/>
        <w:szCs w:val="16"/>
      </w:rPr>
      <w:t> BLOIS</w:t>
    </w:r>
    <w:r w:rsidRPr="004E27D2">
      <w:rPr>
        <w:color w:val="222222"/>
        <w:sz w:val="16"/>
        <w:szCs w:val="16"/>
      </w:rPr>
      <w:br/>
    </w:r>
    <w:r w:rsidRPr="004E27D2">
      <w:rPr>
        <w:rFonts w:ascii="Georgia" w:hAnsi="Georgia"/>
        <w:color w:val="000080"/>
        <w:sz w:val="16"/>
        <w:szCs w:val="16"/>
      </w:rPr>
      <w:t>Tél : 02 34 89 13 00</w:t>
    </w:r>
    <w:r w:rsidRPr="004E27D2">
      <w:rPr>
        <w:color w:val="222222"/>
        <w:sz w:val="16"/>
        <w:szCs w:val="16"/>
      </w:rPr>
      <w:br/>
    </w:r>
    <w:r w:rsidRPr="004E27D2">
      <w:rPr>
        <w:rFonts w:ascii="Georgia" w:hAnsi="Georgia"/>
        <w:color w:val="000080"/>
        <w:sz w:val="16"/>
        <w:szCs w:val="16"/>
      </w:rPr>
      <w:t>Mail : </w:t>
    </w:r>
    <w:hyperlink r:id="rId4" w:tgtFrame="_blank" w:history="1">
      <w:r w:rsidRPr="004E27D2">
        <w:rPr>
          <w:rStyle w:val="Lienhypertexte"/>
          <w:rFonts w:ascii="Georgia" w:hAnsi="Georgia"/>
          <w:color w:val="000080"/>
          <w:sz w:val="16"/>
          <w:szCs w:val="16"/>
        </w:rPr>
        <w:t>contact@cdad41.org</w:t>
      </w:r>
    </w:hyperlink>
  </w:p>
  <w:p w14:paraId="609C6C3E" w14:textId="77777777" w:rsidR="004E27D2" w:rsidRDefault="004E27D2">
    <w:pPr>
      <w:pStyle w:val="Pieddepage"/>
    </w:pPr>
  </w:p>
  <w:p w14:paraId="6BF1763D" w14:textId="77777777" w:rsidR="004E27D2" w:rsidRDefault="004E27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C52C9" w14:textId="77777777" w:rsidR="00E504B7" w:rsidRDefault="00E504B7" w:rsidP="004E27D2">
      <w:pPr>
        <w:spacing w:after="0" w:line="240" w:lineRule="auto"/>
      </w:pPr>
      <w:r>
        <w:separator/>
      </w:r>
    </w:p>
  </w:footnote>
  <w:footnote w:type="continuationSeparator" w:id="0">
    <w:p w14:paraId="05DD2369" w14:textId="77777777" w:rsidR="00E504B7" w:rsidRDefault="00E504B7" w:rsidP="004E27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C6751"/>
    <w:multiLevelType w:val="hybridMultilevel"/>
    <w:tmpl w:val="6E0C409E"/>
    <w:lvl w:ilvl="0" w:tplc="CF9AEB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CA4"/>
    <w:rsid w:val="001900F3"/>
    <w:rsid w:val="001E1126"/>
    <w:rsid w:val="002A6330"/>
    <w:rsid w:val="003311D2"/>
    <w:rsid w:val="00345285"/>
    <w:rsid w:val="00377F00"/>
    <w:rsid w:val="0040339C"/>
    <w:rsid w:val="00472367"/>
    <w:rsid w:val="00473DEA"/>
    <w:rsid w:val="004E27D2"/>
    <w:rsid w:val="004E7CFC"/>
    <w:rsid w:val="00715D19"/>
    <w:rsid w:val="007C3298"/>
    <w:rsid w:val="008D4BEC"/>
    <w:rsid w:val="008D6B07"/>
    <w:rsid w:val="008E6AE7"/>
    <w:rsid w:val="00AC17B8"/>
    <w:rsid w:val="00B5657E"/>
    <w:rsid w:val="00B816DC"/>
    <w:rsid w:val="00C97934"/>
    <w:rsid w:val="00CE0CA4"/>
    <w:rsid w:val="00D66090"/>
    <w:rsid w:val="00E17DF7"/>
    <w:rsid w:val="00E504B7"/>
    <w:rsid w:val="00E52197"/>
    <w:rsid w:val="00ED4A59"/>
    <w:rsid w:val="00EE4EAB"/>
    <w:rsid w:val="00EF4090"/>
    <w:rsid w:val="00F65BF5"/>
    <w:rsid w:val="00F911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BE127"/>
  <w15:docId w15:val="{022B0237-1E18-4FC1-A8EA-3ADD44D3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E0CA4"/>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CE0C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CA4"/>
    <w:rPr>
      <w:rFonts w:ascii="Tahoma" w:hAnsi="Tahoma" w:cs="Tahoma"/>
      <w:sz w:val="16"/>
      <w:szCs w:val="16"/>
    </w:rPr>
  </w:style>
  <w:style w:type="paragraph" w:styleId="En-tte">
    <w:name w:val="header"/>
    <w:basedOn w:val="Normal"/>
    <w:link w:val="En-tteCar"/>
    <w:uiPriority w:val="99"/>
    <w:unhideWhenUsed/>
    <w:rsid w:val="004E27D2"/>
    <w:pPr>
      <w:tabs>
        <w:tab w:val="center" w:pos="4536"/>
        <w:tab w:val="right" w:pos="9072"/>
      </w:tabs>
      <w:spacing w:after="0" w:line="240" w:lineRule="auto"/>
    </w:pPr>
  </w:style>
  <w:style w:type="character" w:customStyle="1" w:styleId="En-tteCar">
    <w:name w:val="En-tête Car"/>
    <w:basedOn w:val="Policepardfaut"/>
    <w:link w:val="En-tte"/>
    <w:uiPriority w:val="99"/>
    <w:rsid w:val="004E27D2"/>
  </w:style>
  <w:style w:type="paragraph" w:styleId="Pieddepage">
    <w:name w:val="footer"/>
    <w:basedOn w:val="Normal"/>
    <w:link w:val="PieddepageCar"/>
    <w:uiPriority w:val="99"/>
    <w:unhideWhenUsed/>
    <w:rsid w:val="004E27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E27D2"/>
  </w:style>
  <w:style w:type="paragraph" w:styleId="NormalWeb">
    <w:name w:val="Normal (Web)"/>
    <w:basedOn w:val="Normal"/>
    <w:uiPriority w:val="99"/>
    <w:semiHidden/>
    <w:unhideWhenUsed/>
    <w:rsid w:val="004E27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E27D2"/>
    <w:rPr>
      <w:b/>
      <w:bCs/>
    </w:rPr>
  </w:style>
  <w:style w:type="character" w:styleId="Lienhypertexte">
    <w:name w:val="Hyperlink"/>
    <w:basedOn w:val="Policepardfaut"/>
    <w:uiPriority w:val="99"/>
    <w:semiHidden/>
    <w:unhideWhenUsed/>
    <w:rsid w:val="004E27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31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maps.google.com/?q=1,+Place+de+la+R%C3%A9publique+41018&amp;entry=gmail&amp;source=g" TargetMode="External"/><Relationship Id="rId2" Type="http://schemas.openxmlformats.org/officeDocument/2006/relationships/hyperlink" Target="https://maps.google.com/?q=1,+Place+de+la+R%C3%A9publique+41018&amp;entry=gmail&amp;source=g" TargetMode="External"/><Relationship Id="rId1" Type="http://schemas.openxmlformats.org/officeDocument/2006/relationships/hyperlink" Target="https://maps.google.com/?q=1,+Place+de+la+R%C3%A9publique+41018&amp;entry=gmail&amp;source=g" TargetMode="External"/><Relationship Id="rId4" Type="http://schemas.openxmlformats.org/officeDocument/2006/relationships/hyperlink" Target="mailto:contact@cdad41.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Pages>
  <Words>248</Words>
  <Characters>1369</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civique</dc:creator>
  <cp:lastModifiedBy>Service Civique</cp:lastModifiedBy>
  <cp:revision>18</cp:revision>
  <cp:lastPrinted>2017-11-16T13:43:00Z</cp:lastPrinted>
  <dcterms:created xsi:type="dcterms:W3CDTF">2017-11-16T08:47:00Z</dcterms:created>
  <dcterms:modified xsi:type="dcterms:W3CDTF">2021-10-14T14:48:00Z</dcterms:modified>
</cp:coreProperties>
</file>